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97408" w:rsidRDefault="00000000">
      <w:pPr>
        <w:rPr>
          <w:rFonts w:ascii="EB Garamond" w:eastAsia="EB Garamond" w:hAnsi="EB Garamond" w:cs="EB Garamond"/>
        </w:rPr>
      </w:pPr>
      <w:r>
        <w:rPr>
          <w:rFonts w:ascii="EB Garamond" w:eastAsia="EB Garamond" w:hAnsi="EB Garamond" w:cs="EB Garamond"/>
        </w:rPr>
        <w:t>Dear Writers,</w:t>
      </w:r>
    </w:p>
    <w:p w14:paraId="00000002" w14:textId="77777777" w:rsidR="00697408" w:rsidRDefault="00697408">
      <w:pPr>
        <w:rPr>
          <w:rFonts w:ascii="EB Garamond" w:eastAsia="EB Garamond" w:hAnsi="EB Garamond" w:cs="EB Garamond"/>
        </w:rPr>
      </w:pPr>
    </w:p>
    <w:p w14:paraId="00000003" w14:textId="77777777" w:rsidR="00697408" w:rsidRDefault="00000000">
      <w:pPr>
        <w:rPr>
          <w:rFonts w:ascii="EB Garamond" w:eastAsia="EB Garamond" w:hAnsi="EB Garamond" w:cs="EB Garamond"/>
        </w:rPr>
      </w:pPr>
      <w:r>
        <w:rPr>
          <w:rFonts w:ascii="EB Garamond" w:eastAsia="EB Garamond" w:hAnsi="EB Garamond" w:cs="EB Garamond"/>
        </w:rPr>
        <w:t>I’m writing this letter the week before the first week of classes, excited and anticipating our first day together for a semester of reading, writing, and learning.</w:t>
      </w:r>
    </w:p>
    <w:p w14:paraId="00000004" w14:textId="77777777" w:rsidR="00697408" w:rsidRDefault="00697408">
      <w:pPr>
        <w:rPr>
          <w:rFonts w:ascii="EB Garamond" w:eastAsia="EB Garamond" w:hAnsi="EB Garamond" w:cs="EB Garamond"/>
        </w:rPr>
      </w:pPr>
    </w:p>
    <w:p w14:paraId="00000005" w14:textId="471EF260" w:rsidR="00697408" w:rsidRDefault="00000000">
      <w:pPr>
        <w:rPr>
          <w:rFonts w:ascii="EB Garamond" w:eastAsia="EB Garamond" w:hAnsi="EB Garamond" w:cs="EB Garamond"/>
        </w:rPr>
      </w:pPr>
      <w:r>
        <w:rPr>
          <w:rFonts w:ascii="EB Garamond" w:eastAsia="EB Garamond" w:hAnsi="EB Garamond" w:cs="EB Garamond"/>
        </w:rPr>
        <w:t xml:space="preserve">The first thing you should know about this writing class is that we will treat writing as an iterative process. The iterative process of writing means that unlike courses you may have taken before, this writing course values process over product. In this class, we will spend time and attention at every stage of the writing process: brainstorming, developing ideas, drafting, revising, and editing. Brainstorming is central to the writing process for finding a place to start, a reason for why we write in the first place. Drafting is central to the writing process because it invites writers to learn, experiment, and think through ideas </w:t>
      </w:r>
      <w:r>
        <w:rPr>
          <w:rFonts w:ascii="EB Garamond" w:eastAsia="EB Garamond" w:hAnsi="EB Garamond" w:cs="EB Garamond"/>
          <w:i/>
          <w:iCs/>
        </w:rPr>
        <w:t xml:space="preserve">through </w:t>
      </w:r>
      <w:r>
        <w:rPr>
          <w:rFonts w:ascii="EB Garamond" w:eastAsia="EB Garamond" w:hAnsi="EB Garamond" w:cs="EB Garamond"/>
        </w:rPr>
        <w:t xml:space="preserve">writing. Revision is central to the writing process because it allows writers to reflect and refine what they are trying to communicate, not just at the sentence level but holistically. </w:t>
      </w:r>
      <w:r w:rsidR="007116AE">
        <w:rPr>
          <w:rFonts w:ascii="EB Garamond" w:eastAsia="EB Garamond" w:hAnsi="EB Garamond" w:cs="EB Garamond"/>
        </w:rPr>
        <w:t>All</w:t>
      </w:r>
      <w:r>
        <w:rPr>
          <w:rFonts w:ascii="EB Garamond" w:eastAsia="EB Garamond" w:hAnsi="EB Garamond" w:cs="EB Garamond"/>
        </w:rPr>
        <w:t xml:space="preserve"> these writing process steps are essential to the core belief that writing is epistemic, meaning writing creates and communicates new knowledge(s). </w:t>
      </w:r>
    </w:p>
    <w:p w14:paraId="00000006" w14:textId="77777777" w:rsidR="00697408" w:rsidRDefault="00697408">
      <w:pPr>
        <w:rPr>
          <w:rFonts w:ascii="EB Garamond" w:eastAsia="EB Garamond" w:hAnsi="EB Garamond" w:cs="EB Garamond"/>
        </w:rPr>
      </w:pPr>
    </w:p>
    <w:p w14:paraId="00000007" w14:textId="452F55DD" w:rsidR="00697408" w:rsidRDefault="00000000">
      <w:pPr>
        <w:rPr>
          <w:rFonts w:ascii="EB Garamond" w:eastAsia="EB Garamond" w:hAnsi="EB Garamond" w:cs="EB Garamond"/>
        </w:rPr>
      </w:pPr>
      <w:r>
        <w:rPr>
          <w:rFonts w:ascii="EB Garamond" w:eastAsia="EB Garamond" w:hAnsi="EB Garamond" w:cs="EB Garamond"/>
        </w:rPr>
        <w:t>In speaking with former students, I understand a lot of the fears and hesitations surrounding writing. Many of you have possibly encountered instances when an individual, quite possibly a former teacher, has told you that you are a bad writer. Or perhaps, you have thought this claim about yourself at some point in your educational journey. First, I want to apologize on behalf of educators if you have been told this; it is not true. You are not a bad writer. Second, I want to invite you to lean into the writing process in this class – take chances in your writing. In this class, you are encouraged to write shitty first drafts, to borrow a phrase from Anne Lamot</w:t>
      </w:r>
      <w:r w:rsidR="007116AE">
        <w:rPr>
          <w:rFonts w:ascii="EB Garamond" w:eastAsia="EB Garamond" w:hAnsi="EB Garamond" w:cs="EB Garamond"/>
        </w:rPr>
        <w:t>t</w:t>
      </w:r>
      <w:r>
        <w:rPr>
          <w:rFonts w:ascii="EB Garamond" w:eastAsia="EB Garamond" w:hAnsi="EB Garamond" w:cs="EB Garamond"/>
        </w:rPr>
        <w:t xml:space="preserve">. </w:t>
      </w:r>
    </w:p>
    <w:p w14:paraId="00000008" w14:textId="77777777" w:rsidR="00697408" w:rsidRDefault="00697408">
      <w:pPr>
        <w:rPr>
          <w:rFonts w:ascii="EB Garamond" w:eastAsia="EB Garamond" w:hAnsi="EB Garamond" w:cs="EB Garamond"/>
        </w:rPr>
      </w:pPr>
    </w:p>
    <w:p w14:paraId="00000009" w14:textId="77777777" w:rsidR="00697408" w:rsidRDefault="00000000">
      <w:pPr>
        <w:rPr>
          <w:rFonts w:ascii="EB Garamond" w:eastAsia="EB Garamond" w:hAnsi="EB Garamond" w:cs="EB Garamond"/>
        </w:rPr>
      </w:pPr>
      <w:r>
        <w:rPr>
          <w:rFonts w:ascii="EB Garamond" w:eastAsia="EB Garamond" w:hAnsi="EB Garamond" w:cs="EB Garamond"/>
        </w:rPr>
        <w:t>Part of the beauty (and horror) of writing is that you are never finished until you tell yourself you are. The temporal nature of writing is what I love about it – I’m still revisiting pieces I wrote when I was in third grade. I take those ideas with me and they have shaped me into the person I am today. I am reminded of a statement I received from a former student in a first-year writing course: “Writing is a commitment to yourself.” To write is to make a commitment to an idea, a thought, a feeling. To write is to make a commitment to the development of you, the you that is sitting in the classroom today and the you that will walk into our future world.</w:t>
      </w:r>
    </w:p>
    <w:p w14:paraId="0000000A" w14:textId="77777777" w:rsidR="00697408" w:rsidRDefault="00697408">
      <w:pPr>
        <w:rPr>
          <w:rFonts w:ascii="EB Garamond" w:eastAsia="EB Garamond" w:hAnsi="EB Garamond" w:cs="EB Garamond"/>
        </w:rPr>
      </w:pPr>
    </w:p>
    <w:p w14:paraId="0000000B" w14:textId="5A824720" w:rsidR="00697408" w:rsidRDefault="00000000">
      <w:pPr>
        <w:rPr>
          <w:rFonts w:ascii="EB Garamond" w:eastAsia="EB Garamond" w:hAnsi="EB Garamond" w:cs="EB Garamond"/>
        </w:rPr>
      </w:pPr>
      <w:r>
        <w:rPr>
          <w:rFonts w:ascii="EB Garamond" w:eastAsia="EB Garamond" w:hAnsi="EB Garamond" w:cs="EB Garamond"/>
        </w:rPr>
        <w:t xml:space="preserve">At the same time, I recognize that being a student in 2025 is difficult. I know this because I am also a graduate student. The increased cost of living in Austin, needing to take on multiple jobs, navigating life transitions as you move from place to place, varied cultural experiences and backgrounds, </w:t>
      </w:r>
      <w:r w:rsidR="007116AE">
        <w:rPr>
          <w:rFonts w:ascii="EB Garamond" w:eastAsia="EB Garamond" w:hAnsi="EB Garamond" w:cs="EB Garamond"/>
        </w:rPr>
        <w:t>all</w:t>
      </w:r>
      <w:r>
        <w:rPr>
          <w:rFonts w:ascii="EB Garamond" w:eastAsia="EB Garamond" w:hAnsi="EB Garamond" w:cs="EB Garamond"/>
        </w:rPr>
        <w:t xml:space="preserve"> these factors can and will impact your learning. I mention these not to overwhelm you, but to hold space for such experiences and their possible effects on your ability to show up in the classroom. I recognize there may be days when you are stressed, tired, overwhelmed, excited, joyful, maybe even feeling a bit silly (as I often am). Your presence in the classroom, in all those varied capacities, is a gift. I decided to </w:t>
      </w:r>
      <w:r w:rsidR="007116AE">
        <w:rPr>
          <w:rFonts w:ascii="EB Garamond" w:eastAsia="EB Garamond" w:hAnsi="EB Garamond" w:cs="EB Garamond"/>
        </w:rPr>
        <w:t>enter</w:t>
      </w:r>
      <w:r>
        <w:rPr>
          <w:rFonts w:ascii="EB Garamond" w:eastAsia="EB Garamond" w:hAnsi="EB Garamond" w:cs="EB Garamond"/>
        </w:rPr>
        <w:t xml:space="preserve"> the art of teaching because I love getting to learn alongside you. From the first graders I first taught to the college students I've been learning alongside for the last several years, I am so honored to be your teacher.</w:t>
      </w:r>
    </w:p>
    <w:p w14:paraId="0000000C" w14:textId="77777777" w:rsidR="00697408" w:rsidRDefault="00697408">
      <w:pPr>
        <w:rPr>
          <w:rFonts w:ascii="EB Garamond" w:eastAsia="EB Garamond" w:hAnsi="EB Garamond" w:cs="EB Garamond"/>
        </w:rPr>
      </w:pPr>
    </w:p>
    <w:p w14:paraId="0000000D" w14:textId="77777777" w:rsidR="00697408" w:rsidRDefault="00000000">
      <w:pPr>
        <w:rPr>
          <w:rFonts w:ascii="EB Garamond" w:eastAsia="EB Garamond" w:hAnsi="EB Garamond" w:cs="EB Garamond"/>
        </w:rPr>
      </w:pPr>
      <w:r>
        <w:rPr>
          <w:rFonts w:ascii="EB Garamond" w:eastAsia="EB Garamond" w:hAnsi="EB Garamond" w:cs="EB Garamond"/>
        </w:rPr>
        <w:lastRenderedPageBreak/>
        <w:t xml:space="preserve">As I write this letter, I also find myself at a crossroads in education. As writing instructors and writers, we are having to make an argument for the value of human-generated writing. GenAI such as ChatGPT, Claude, CoPilot, Gemini, etc. continue to automate writing tasks from the brains of human beings to algorithms and machines. In my experience teaching writing, I’ve found that students use GenAI for two main reasons: 1) they do not have “enough time” to write, or 2) they feel a machine can produce something better than they could. I want to address these claims directly. First, I understand that life gets busy, but I would much rather read a draft of something you produce quickly than something you fed through a machine. Additionally, please note the late work policy in this course to help alleviate some potential stress that may take you away from writing. Second, as stated earlier, I want to read what </w:t>
      </w:r>
      <w:r>
        <w:rPr>
          <w:rFonts w:ascii="EB Garamond" w:eastAsia="EB Garamond" w:hAnsi="EB Garamond" w:cs="EB Garamond"/>
          <w:i/>
          <w:iCs/>
        </w:rPr>
        <w:t>you</w:t>
      </w:r>
      <w:r>
        <w:rPr>
          <w:rFonts w:ascii="EB Garamond" w:eastAsia="EB Garamond" w:hAnsi="EB Garamond" w:cs="EB Garamond"/>
        </w:rPr>
        <w:t xml:space="preserve"> think. </w:t>
      </w:r>
    </w:p>
    <w:p w14:paraId="0000000E" w14:textId="77777777" w:rsidR="00697408" w:rsidRDefault="00697408">
      <w:pPr>
        <w:rPr>
          <w:rFonts w:ascii="EB Garamond" w:eastAsia="EB Garamond" w:hAnsi="EB Garamond" w:cs="EB Garamond"/>
        </w:rPr>
      </w:pPr>
    </w:p>
    <w:p w14:paraId="0000000F" w14:textId="77777777" w:rsidR="00697408" w:rsidRDefault="00000000">
      <w:pPr>
        <w:rPr>
          <w:rFonts w:ascii="EB Garamond" w:eastAsia="EB Garamond" w:hAnsi="EB Garamond" w:cs="EB Garamond"/>
        </w:rPr>
      </w:pPr>
      <w:r>
        <w:rPr>
          <w:rFonts w:ascii="EB Garamond" w:eastAsia="EB Garamond" w:hAnsi="EB Garamond" w:cs="EB Garamond"/>
        </w:rPr>
        <w:t xml:space="preserve">Therefore, in this class, any writing you produce throughout the writing process (i.e. brainstorming, developing ideas, writing drafts, revising, etc.) must be generated by </w:t>
      </w:r>
      <w:r>
        <w:rPr>
          <w:rFonts w:ascii="EB Garamond" w:eastAsia="EB Garamond" w:hAnsi="EB Garamond" w:cs="EB Garamond"/>
          <w:i/>
          <w:iCs/>
        </w:rPr>
        <w:t>you</w:t>
      </w:r>
      <w:r>
        <w:rPr>
          <w:rFonts w:ascii="EB Garamond" w:eastAsia="EB Garamond" w:hAnsi="EB Garamond" w:cs="EB Garamond"/>
        </w:rPr>
        <w:t>, not GenAI. Your name is on the class roster, your name is attached to the writing I will read, assess, and provide feedback to. Your name is the name I will call on in class and I want to hear from you. I’m interested in your ideas, thoughts, opinions, summaries, suggestions, troubles, feelings, and reactions to the texts we read and write in this classroom. I’m not interested in what a machine has to say about them.</w:t>
      </w:r>
    </w:p>
    <w:p w14:paraId="00000010" w14:textId="77777777" w:rsidR="00697408" w:rsidRDefault="00697408">
      <w:pPr>
        <w:rPr>
          <w:rFonts w:ascii="EB Garamond" w:eastAsia="EB Garamond" w:hAnsi="EB Garamond" w:cs="EB Garamond"/>
        </w:rPr>
      </w:pPr>
    </w:p>
    <w:p w14:paraId="00000011" w14:textId="77777777" w:rsidR="00697408" w:rsidRDefault="00000000">
      <w:pPr>
        <w:rPr>
          <w:rFonts w:ascii="EB Garamond" w:eastAsia="EB Garamond" w:hAnsi="EB Garamond" w:cs="EB Garamond"/>
        </w:rPr>
      </w:pPr>
      <w:r>
        <w:rPr>
          <w:rFonts w:ascii="EB Garamond" w:eastAsia="EB Garamond" w:hAnsi="EB Garamond" w:cs="EB Garamond"/>
        </w:rPr>
        <w:t xml:space="preserve">Further, as a researcher in Environmental Rhetoric, I understand the environmental, community, and labor harms caused by GenAI technologies. I’ve been inspired by fellow educators who are bringing such ethical issues to the forefront of educational institutions such as the </w:t>
      </w:r>
      <w:hyperlink r:id="rId4">
        <w:r>
          <w:rPr>
            <w:rFonts w:ascii="EB Garamond" w:eastAsia="EB Garamond" w:hAnsi="EB Garamond" w:cs="EB Garamond"/>
            <w:color w:val="1155CC"/>
            <w:u w:val="single"/>
          </w:rPr>
          <w:t>Refusing Generative AI in Writing Studies</w:t>
        </w:r>
      </w:hyperlink>
      <w:r>
        <w:rPr>
          <w:rFonts w:ascii="EB Garamond" w:eastAsia="EB Garamond" w:hAnsi="EB Garamond" w:cs="EB Garamond"/>
        </w:rPr>
        <w:t xml:space="preserve"> group and more recently, </w:t>
      </w:r>
      <w:hyperlink r:id="rId5">
        <w:r>
          <w:rPr>
            <w:rFonts w:ascii="EB Garamond" w:eastAsia="EB Garamond" w:hAnsi="EB Garamond" w:cs="EB Garamond"/>
            <w:color w:val="1155CC"/>
            <w:u w:val="single"/>
          </w:rPr>
          <w:t>Against AI.</w:t>
        </w:r>
      </w:hyperlink>
      <w:r>
        <w:rPr>
          <w:rFonts w:ascii="EB Garamond" w:eastAsia="EB Garamond" w:hAnsi="EB Garamond" w:cs="EB Garamond"/>
        </w:rPr>
        <w:t xml:space="preserve"> I encourage you to read through the incredible resources they have gathered surrounding the harms caused by AI technologies.</w:t>
      </w:r>
    </w:p>
    <w:p w14:paraId="00000012" w14:textId="77777777" w:rsidR="00697408" w:rsidRDefault="00697408">
      <w:pPr>
        <w:rPr>
          <w:rFonts w:ascii="EB Garamond" w:eastAsia="EB Garamond" w:hAnsi="EB Garamond" w:cs="EB Garamond"/>
        </w:rPr>
      </w:pPr>
    </w:p>
    <w:p w14:paraId="00000013" w14:textId="77777777" w:rsidR="00697408" w:rsidRDefault="00000000">
      <w:pPr>
        <w:rPr>
          <w:rFonts w:ascii="EB Garamond" w:eastAsia="EB Garamond" w:hAnsi="EB Garamond" w:cs="EB Garamond"/>
        </w:rPr>
      </w:pPr>
      <w:r>
        <w:rPr>
          <w:rFonts w:ascii="EB Garamond" w:eastAsia="EB Garamond" w:hAnsi="EB Garamond" w:cs="EB Garamond"/>
        </w:rPr>
        <w:t>I welcome your thoughts, opinions, and ideas surrounding the topic of GenAI, but I also want them to be exactly that – your ideas. Welcome to the dialogue that is our Rhetoric 306 classroom; I’m so glad you are here.</w:t>
      </w:r>
    </w:p>
    <w:p w14:paraId="00000014" w14:textId="77777777" w:rsidR="00697408" w:rsidRDefault="00697408">
      <w:pPr>
        <w:rPr>
          <w:rFonts w:ascii="EB Garamond" w:eastAsia="EB Garamond" w:hAnsi="EB Garamond" w:cs="EB Garamond"/>
        </w:rPr>
      </w:pPr>
    </w:p>
    <w:p w14:paraId="00000015" w14:textId="77777777" w:rsidR="00697408" w:rsidRDefault="00000000">
      <w:pPr>
        <w:rPr>
          <w:rFonts w:ascii="EB Garamond" w:eastAsia="EB Garamond" w:hAnsi="EB Garamond" w:cs="EB Garamond"/>
        </w:rPr>
      </w:pPr>
      <w:r>
        <w:rPr>
          <w:rFonts w:ascii="EB Garamond" w:eastAsia="EB Garamond" w:hAnsi="EB Garamond" w:cs="EB Garamond"/>
        </w:rPr>
        <w:t>With love and care,</w:t>
      </w:r>
    </w:p>
    <w:p w14:paraId="00000016" w14:textId="77777777" w:rsidR="00697408" w:rsidRDefault="00000000">
      <w:pPr>
        <w:rPr>
          <w:rFonts w:ascii="EB Garamond" w:eastAsia="EB Garamond" w:hAnsi="EB Garamond" w:cs="EB Garamond"/>
        </w:rPr>
      </w:pPr>
      <w:r>
        <w:rPr>
          <w:rFonts w:ascii="EB Garamond" w:eastAsia="EB Garamond" w:hAnsi="EB Garamond" w:cs="EB Garamond"/>
        </w:rPr>
        <w:t>–Maddie</w:t>
      </w:r>
    </w:p>
    <w:p w14:paraId="00000017" w14:textId="77777777" w:rsidR="00697408" w:rsidRDefault="00697408">
      <w:pPr>
        <w:rPr>
          <w:rFonts w:ascii="EB Garamond" w:eastAsia="EB Garamond" w:hAnsi="EB Garamond" w:cs="EB Garamond"/>
        </w:rPr>
      </w:pPr>
    </w:p>
    <w:p w14:paraId="00000018" w14:textId="77777777" w:rsidR="00697408" w:rsidRDefault="00697408">
      <w:pPr>
        <w:rPr>
          <w:rFonts w:ascii="EB Garamond" w:eastAsia="EB Garamond" w:hAnsi="EB Garamond" w:cs="EB Garamond"/>
        </w:rPr>
      </w:pPr>
    </w:p>
    <w:p w14:paraId="00000019" w14:textId="77777777" w:rsidR="00697408" w:rsidRDefault="00000000">
      <w:pPr>
        <w:rPr>
          <w:rFonts w:ascii="EB Garamond" w:eastAsia="EB Garamond" w:hAnsi="EB Garamond" w:cs="EB Garamond"/>
        </w:rPr>
      </w:pPr>
      <w:r>
        <w:rPr>
          <w:rFonts w:ascii="EB Garamond" w:eastAsia="EB Garamond" w:hAnsi="EB Garamond" w:cs="EB Garamond"/>
        </w:rPr>
        <w:t>Sources</w:t>
      </w:r>
    </w:p>
    <w:p w14:paraId="0000001A" w14:textId="77777777" w:rsidR="00697408" w:rsidRDefault="00697408">
      <w:pPr>
        <w:rPr>
          <w:rFonts w:ascii="EB Garamond" w:eastAsia="EB Garamond" w:hAnsi="EB Garamond" w:cs="EB Garamond"/>
        </w:rPr>
      </w:pPr>
    </w:p>
    <w:p w14:paraId="0000001B" w14:textId="77777777" w:rsidR="00697408" w:rsidRDefault="00000000">
      <w:pPr>
        <w:rPr>
          <w:rFonts w:ascii="EB Garamond" w:eastAsia="EB Garamond" w:hAnsi="EB Garamond" w:cs="EB Garamond"/>
        </w:rPr>
      </w:pPr>
      <w:r>
        <w:rPr>
          <w:rFonts w:ascii="EB Garamond" w:eastAsia="EB Garamond" w:hAnsi="EB Garamond" w:cs="EB Garamond"/>
        </w:rPr>
        <w:t xml:space="preserve">Kornbluh, A., Hayot, E., and Muratore, K. “Against AI.” </w:t>
      </w:r>
      <w:r>
        <w:rPr>
          <w:rFonts w:ascii="EB Garamond" w:eastAsia="EB Garamond" w:hAnsi="EB Garamond" w:cs="EB Garamond"/>
          <w:i/>
          <w:iCs/>
        </w:rPr>
        <w:t>Against AI 2025.</w:t>
      </w:r>
      <w:r>
        <w:rPr>
          <w:rFonts w:ascii="EB Garamond" w:eastAsia="EB Garamond" w:hAnsi="EB Garamond" w:cs="EB Garamond"/>
        </w:rPr>
        <w:t xml:space="preserve"> Aug. 2025. https://against-a-i.com/</w:t>
      </w:r>
    </w:p>
    <w:p w14:paraId="0000001C" w14:textId="77777777" w:rsidR="00697408" w:rsidRDefault="00697408">
      <w:pPr>
        <w:rPr>
          <w:rFonts w:ascii="EB Garamond" w:eastAsia="EB Garamond" w:hAnsi="EB Garamond" w:cs="EB Garamond"/>
        </w:rPr>
      </w:pPr>
    </w:p>
    <w:p w14:paraId="0000001D" w14:textId="3E3B5D06" w:rsidR="00697408" w:rsidRDefault="00000000">
      <w:pPr>
        <w:rPr>
          <w:rFonts w:ascii="EB Garamond" w:eastAsia="EB Garamond" w:hAnsi="EB Garamond" w:cs="EB Garamond"/>
        </w:rPr>
      </w:pPr>
      <w:r>
        <w:rPr>
          <w:rFonts w:ascii="EB Garamond" w:eastAsia="EB Garamond" w:hAnsi="EB Garamond" w:cs="EB Garamond"/>
        </w:rPr>
        <w:t xml:space="preserve">Sano-Franchini, J., McIntyre, M., and Fernandes, M. “Refusing GenAI in Writing Studies: A </w:t>
      </w:r>
      <w:r w:rsidR="007116AE">
        <w:rPr>
          <w:rFonts w:ascii="EB Garamond" w:eastAsia="EB Garamond" w:hAnsi="EB Garamond" w:cs="EB Garamond"/>
        </w:rPr>
        <w:t>QuickStart</w:t>
      </w:r>
      <w:r>
        <w:rPr>
          <w:rFonts w:ascii="EB Garamond" w:eastAsia="EB Garamond" w:hAnsi="EB Garamond" w:cs="EB Garamond"/>
        </w:rPr>
        <w:t xml:space="preserve"> Guide.” </w:t>
      </w:r>
      <w:r>
        <w:rPr>
          <w:rFonts w:ascii="EB Garamond" w:eastAsia="EB Garamond" w:hAnsi="EB Garamond" w:cs="EB Garamond"/>
          <w:i/>
          <w:iCs/>
        </w:rPr>
        <w:t>Refusing Generative AI in Writing Studies</w:t>
      </w:r>
      <w:r>
        <w:rPr>
          <w:rFonts w:ascii="EB Garamond" w:eastAsia="EB Garamond" w:hAnsi="EB Garamond" w:cs="EB Garamond"/>
        </w:rPr>
        <w:t xml:space="preserve">. Nov. 2024. </w:t>
      </w:r>
      <w:hyperlink r:id="rId6">
        <w:r>
          <w:rPr>
            <w:rFonts w:ascii="EB Garamond" w:eastAsia="EB Garamond" w:hAnsi="EB Garamond" w:cs="EB Garamond"/>
            <w:u w:val="single"/>
          </w:rPr>
          <w:t>refusinggenai.wordpress.com</w:t>
        </w:r>
      </w:hyperlink>
      <w:r>
        <w:rPr>
          <w:rFonts w:ascii="EB Garamond" w:eastAsia="EB Garamond" w:hAnsi="EB Garamond" w:cs="EB Garamond"/>
        </w:rPr>
        <w:t xml:space="preserve"> </w:t>
      </w:r>
    </w:p>
    <w:p w14:paraId="0000001E" w14:textId="77777777" w:rsidR="00697408" w:rsidRDefault="00697408">
      <w:pPr>
        <w:rPr>
          <w:rFonts w:ascii="EB Garamond" w:eastAsia="EB Garamond" w:hAnsi="EB Garamond" w:cs="EB Garamond"/>
        </w:rPr>
      </w:pPr>
    </w:p>
    <w:sectPr w:rsidR="0069740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8ED6C74-D29E-034D-84D1-32149A994852}"/>
    <w:embedItalic r:id="rId2" w:fontKey="{207CF470-EE08-4B4A-BE9D-14E23309CC2B}"/>
  </w:font>
  <w:font w:name="Times New Roman">
    <w:panose1 w:val="02020603050405020304"/>
    <w:charset w:val="00"/>
    <w:family w:val="roman"/>
    <w:pitch w:val="variable"/>
    <w:sig w:usb0="E0002EFF" w:usb1="C000785B" w:usb2="00000009" w:usb3="00000000" w:csb0="000001FF" w:csb1="00000000"/>
    <w:embedRegular r:id="rId3" w:fontKey="{63225A1D-27F9-0E4B-B097-6A1EA8123877}"/>
  </w:font>
  <w:font w:name="EB Garamond">
    <w:panose1 w:val="00000500000000000000"/>
    <w:charset w:val="00"/>
    <w:family w:val="auto"/>
    <w:pitch w:val="variable"/>
    <w:sig w:usb0="E00002FF" w:usb1="02000413" w:usb2="00000000" w:usb3="00000000" w:csb0="0000019F" w:csb1="00000000"/>
    <w:embedRegular r:id="rId4" w:fontKey="{76B15BB4-C9CC-F24E-A03B-33308778BD33}"/>
    <w:embedItalic r:id="rId5" w:fontKey="{C8348EF7-DE5C-C648-8170-191DA0886B07}"/>
  </w:font>
  <w:font w:name="Calibri">
    <w:panose1 w:val="020F0502020204030204"/>
    <w:charset w:val="00"/>
    <w:family w:val="swiss"/>
    <w:pitch w:val="variable"/>
    <w:sig w:usb0="E0002AFF" w:usb1="C000247B" w:usb2="00000009" w:usb3="00000000" w:csb0="000001FF" w:csb1="00000000"/>
    <w:embedRegular r:id="rId6" w:fontKey="{32D217B6-27CB-D244-9B6E-32D72E326310}"/>
  </w:font>
  <w:font w:name="Cambria">
    <w:panose1 w:val="02040503050406030204"/>
    <w:charset w:val="00"/>
    <w:family w:val="roman"/>
    <w:pitch w:val="variable"/>
    <w:sig w:usb0="E00006FF" w:usb1="420024FF" w:usb2="02000000" w:usb3="00000000" w:csb0="0000019F" w:csb1="00000000"/>
    <w:embedRegular r:id="rId7" w:fontKey="{B1ED08A5-E8A4-B545-BEA1-5696ECB495B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08"/>
    <w:rsid w:val="00697408"/>
    <w:rsid w:val="007116AE"/>
    <w:rsid w:val="00C15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FED2B7"/>
  <w15:docId w15:val="{DB807ED5-B0E6-6147-9B71-10CD11E0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fusinggenai.wordpress.com/" TargetMode="External"/><Relationship Id="rId5" Type="http://schemas.openxmlformats.org/officeDocument/2006/relationships/hyperlink" Target="https://against-a-i.com/" TargetMode="External"/><Relationship Id="rId4" Type="http://schemas.openxmlformats.org/officeDocument/2006/relationships/hyperlink" Target="https://refusinggenai.wordpress.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928</Words>
  <Characters>5263</Characters>
  <Application>Microsoft Office Word</Application>
  <DocSecurity>0</DocSecurity>
  <Lines>68</Lines>
  <Paragraphs>10</Paragraphs>
  <ScaleCrop>false</ScaleCrop>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Madeline Bruegger</cp:lastModifiedBy>
  <cp:revision>2</cp:revision>
  <cp:lastPrinted>2026-07-31T18:51:00Z</cp:lastPrinted>
  <dcterms:created xsi:type="dcterms:W3CDTF">2026-07-31T18:53:00Z</dcterms:created>
  <dcterms:modified xsi:type="dcterms:W3CDTF">2026-07-31T18:53:00Z</dcterms:modified>
</cp:coreProperties>
</file>